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Резюме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Анастасія Сербіна </w:t>
      </w:r>
    </w:p>
    <w:p>
      <w:pPr>
        <w:pStyle w:val="15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64135</wp:posOffset>
            </wp:positionV>
            <wp:extent cx="1833245" cy="1988820"/>
            <wp:effectExtent l="0" t="0" r="0" b="0"/>
            <wp:wrapTight wrapText="bothSides">
              <wp:wrapPolygon>
                <wp:start x="0" y="0"/>
                <wp:lineTo x="0" y="21310"/>
                <wp:lineTo x="21323" y="21310"/>
                <wp:lineTo x="21323" y="0"/>
                <wp:lineTo x="0" y="0"/>
              </wp:wrapPolygon>
            </wp:wrapTight>
            <wp:docPr id="1846461864" name="Рисунок 1" descr="Зображення, що містить Обличчя людини, особа, одежа, неб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61864" name="Рисунок 1" descr="Зображення, що містить Обличчя людини, особа, одежа, небо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324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Дата народження: 4 листопада 1985 року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Місце народження: м. Макіївка, Донецька область, Україна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Сімейний стан: заміжня, маю двох синів.</w:t>
      </w:r>
    </w:p>
    <w:p>
      <w:pPr>
        <w:pStyle w:val="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проживання: з серпня 2014 року переїхала до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 у зв’язку із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подіями на сході країни, в квітні переїхала до м. Дніпро, через збройну агресію РФ, наразі повернулась в Харків</w:t>
      </w:r>
    </w:p>
    <w:p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Освіта</w:t>
      </w:r>
    </w:p>
    <w:p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2"/>
          <w:szCs w:val="12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25"/>
        <w:tblW w:w="0" w:type="auto"/>
        <w:tblInd w:w="0" w:type="dxa"/>
        <w:tblBorders>
          <w:top w:val="single" w:color="92CDDC" w:themeColor="accent5" w:themeTint="99" w:sz="4" w:space="0"/>
          <w:left w:val="single" w:color="92CDDC" w:themeColor="accent5" w:themeTint="99" w:sz="4" w:space="0"/>
          <w:bottom w:val="single" w:color="auto" w:sz="4" w:space="0"/>
          <w:right w:val="single" w:color="92CDDC" w:themeColor="accent5" w:themeTint="99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728"/>
      </w:tblGrid>
      <w:tr>
        <w:tc>
          <w:tcPr>
            <w:tcW w:w="1843" w:type="dxa"/>
            <w:tcBorders>
              <w:bottom w:val="nil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2003</w:t>
            </w:r>
          </w:p>
        </w:tc>
        <w:tc>
          <w:tcPr>
            <w:tcW w:w="7728" w:type="dxa"/>
            <w:tcBorders>
              <w:bottom w:val="nil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закінчи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ліцей у м. Макіївка та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отримала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середню освіту</w:t>
            </w:r>
          </w:p>
        </w:tc>
      </w:tr>
      <w:tr>
        <w:tc>
          <w:tcPr>
            <w:tcW w:w="1843" w:type="dxa"/>
            <w:shd w:val="clear" w:color="auto" w:fill="DAEEF3" w:themeFill="accent5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2003</w:t>
            </w:r>
          </w:p>
        </w:tc>
        <w:tc>
          <w:tcPr>
            <w:tcW w:w="7728" w:type="dxa"/>
            <w:shd w:val="clear" w:color="auto" w:fill="DAEEF3" w:themeFill="accent5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отрима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сертифікат освіти з інформатики</w:t>
            </w:r>
          </w:p>
        </w:tc>
      </w:tr>
      <w:tr>
        <w:tc>
          <w:tcPr>
            <w:tcW w:w="184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2008</w:t>
            </w:r>
          </w:p>
        </w:tc>
        <w:tc>
          <w:tcPr>
            <w:tcW w:w="772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Національна юридична академія України ім. Ярослава Мудрого, спеціалізація - юриспруденція, кваліфікація – юрист</w:t>
            </w:r>
          </w:p>
        </w:tc>
      </w:tr>
      <w:tr>
        <w:tc>
          <w:tcPr>
            <w:tcW w:w="1843" w:type="dxa"/>
            <w:shd w:val="clear" w:color="auto" w:fill="DAEEF3" w:themeFill="accent5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 2011 року до теперішнього часу</w:t>
            </w:r>
          </w:p>
        </w:tc>
        <w:tc>
          <w:tcPr>
            <w:tcW w:w="7728" w:type="dxa"/>
            <w:shd w:val="clear" w:color="auto" w:fill="DAEEF3" w:themeFill="accent5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постійно прохо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жу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багато навчальних курсів для юристів, організованих Національною асоціацією юристів України, Національним координаційним центром безоплатної правової допомоги за підтримки уряду Данії, США, Американської асоціації юристів з питань верховенства права Україна, Фондом правової допомоги та Міжнародною фундацією виборчих систем, Радою Європи</w:t>
            </w:r>
          </w:p>
        </w:tc>
      </w:tr>
      <w:tr>
        <w:tc>
          <w:tcPr>
            <w:tcW w:w="184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772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36542380"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Закінчила навчання в Європейському гуманітарному університеті (Вільнюс, Литва) за спеціалізацією міжнародне гуманітарне право в професії адвоката</w:t>
            </w:r>
            <w:bookmarkEnd w:id="0"/>
          </w:p>
        </w:tc>
      </w:tr>
      <w:tr>
        <w:tc>
          <w:tcPr>
            <w:tcW w:w="1843" w:type="dxa"/>
            <w:shd w:val="clear" w:color="auto" w:fill="DAEEF3" w:themeFill="accent5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2022-2023</w:t>
            </w:r>
          </w:p>
        </w:tc>
        <w:tc>
          <w:tcPr>
            <w:tcW w:w="7728" w:type="dxa"/>
            <w:shd w:val="clear" w:color="auto" w:fill="DAEEF3" w:themeFill="accent5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Випускниця навчального курсу Української Гельсинської спілки з прав людини «Захист прав людини за умов збройного конфлікту в Україні»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pStyle w:val="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0"/>
          <w:tab w:val="left" w:pos="1440"/>
        </w:tabs>
        <w:spacing w:after="0"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Професійний досвід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21"/>
        <w:tblW w:w="0" w:type="auto"/>
        <w:tblInd w:w="0" w:type="dxa"/>
        <w:tblBorders>
          <w:top w:val="single" w:color="B2A1C7" w:themeColor="accent4" w:themeTint="99" w:sz="2" w:space="0"/>
          <w:left w:val="none" w:color="auto" w:sz="0" w:space="0"/>
          <w:bottom w:val="single" w:color="B2A1C7" w:themeColor="accent4" w:themeTint="99" w:sz="2" w:space="0"/>
          <w:right w:val="none" w:color="auto" w:sz="0" w:space="0"/>
          <w:insideH w:val="single" w:color="B2A1C7" w:themeColor="accent4" w:themeTint="99" w:sz="2" w:space="0"/>
          <w:insideV w:val="single" w:color="B2A1C7" w:themeColor="accent4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7408"/>
      </w:tblGrid>
      <w:tr>
        <w:tc>
          <w:tcPr>
            <w:tcW w:w="1937" w:type="dxa"/>
            <w:tcBorders>
              <w:top w:val="nil"/>
              <w:bottom w:val="single" w:color="B2A1C7" w:themeColor="accent4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25.09.2008 -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01.04.2011</w:t>
            </w:r>
          </w:p>
        </w:tc>
        <w:tc>
          <w:tcPr>
            <w:tcW w:w="7408" w:type="dxa"/>
            <w:tcBorders>
              <w:top w:val="nil"/>
              <w:bottom w:val="single" w:color="B2A1C7" w:themeColor="accent4" w:themeTint="99" w:sz="12" w:space="0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провідний спеціаліст організаційно-правового відділу, Управління юстиції м. Макіївка</w:t>
            </w:r>
          </w:p>
        </w:tc>
      </w:tr>
      <w:tr>
        <w:tc>
          <w:tcPr>
            <w:tcW w:w="1937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22.12.2010 - сьогодення</w:t>
            </w:r>
          </w:p>
        </w:tc>
        <w:tc>
          <w:tcPr>
            <w:tcW w:w="7408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адвокат, форма діяльності - індивідуальна</w:t>
            </w:r>
          </w:p>
        </w:tc>
      </w:tr>
      <w:tr>
        <w:tc>
          <w:tcPr>
            <w:tcW w:w="193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23.08.2011 -02.16.2012</w:t>
            </w:r>
          </w:p>
        </w:tc>
        <w:tc>
          <w:tcPr>
            <w:tcW w:w="740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юрист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у приватній фірмі 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юро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послуг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"Лабіринт"</w:t>
            </w:r>
          </w:p>
        </w:tc>
      </w:tr>
      <w:tr>
        <w:tc>
          <w:tcPr>
            <w:tcW w:w="1937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 січня 2013 року</w:t>
            </w:r>
          </w:p>
        </w:tc>
        <w:tc>
          <w:tcPr>
            <w:tcW w:w="7408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є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тренером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/модератором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 обміну досвідом між адвокатами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системи БВПД</w:t>
            </w:r>
          </w:p>
        </w:tc>
      </w:tr>
      <w:tr>
        <w:tc>
          <w:tcPr>
            <w:tcW w:w="193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05.05.2014 – 16.08.2022</w:t>
            </w:r>
          </w:p>
        </w:tc>
        <w:tc>
          <w:tcPr>
            <w:tcW w:w="740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редактор видавничого напрямку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Національної Асоціації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Адвокатів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України. </w:t>
            </w:r>
          </w:p>
        </w:tc>
      </w:tr>
      <w:tr>
        <w:tc>
          <w:tcPr>
            <w:tcW w:w="1937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05.05.2014 – 15.03.2021</w:t>
            </w:r>
          </w:p>
        </w:tc>
        <w:tc>
          <w:tcPr>
            <w:tcW w:w="7408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юрисконсульт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ТОВ «Видавничий будинок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"Фактор", головний редактор спецвипуску «Юридичні практики» - газети, орієнтованої на юристів органів місцевого самоврядування. Писала аналітичні статті про чинне законодавство,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надавала правові консультації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</w:tc>
      </w:tr>
      <w:tr>
        <w:tc>
          <w:tcPr>
            <w:tcW w:w="193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 2016 – теперішній час</w:t>
            </w:r>
          </w:p>
        </w:tc>
        <w:tc>
          <w:tcPr>
            <w:tcW w:w="740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експерт програми «Посилення прав людини внутрішньо переміщених осіб» Ради Європи, програми «Децентралізація та місцеве урядування реформ в Україні»</w:t>
            </w:r>
          </w:p>
        </w:tc>
      </w:tr>
      <w:tr>
        <w:tc>
          <w:tcPr>
            <w:tcW w:w="1937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27.01.2017 – теперішній час</w:t>
            </w:r>
          </w:p>
        </w:tc>
        <w:tc>
          <w:tcPr>
            <w:tcW w:w="7408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приватний підприємець, надаю послуги у сфері права</w:t>
            </w:r>
          </w:p>
        </w:tc>
      </w:tr>
      <w:tr>
        <w:tc>
          <w:tcPr>
            <w:tcW w:w="193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2017 по 2020</w:t>
            </w:r>
          </w:p>
        </w:tc>
        <w:tc>
          <w:tcPr>
            <w:tcW w:w="7408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маю декілька контрактів з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  <w:t>Програмою для України з розширення прав і можливостей на місцевому рівні, підзвітності та розвитку «U-LEAD з Європою», в рамках якою здійснювала юридичний супровід створення Центру розвитку місцевого самоврядування та її відокремлених підрозділ, в подальшому супроводжувала органи місцевого самоврядування в судах під час оскарження рішень, прийнятих в процесі об’єднання територіальних громад. Усі рішення, в яких я приймала участь були в кінцевому рахунку на користь ради</w:t>
            </w:r>
          </w:p>
        </w:tc>
      </w:tr>
      <w:tr>
        <w:tc>
          <w:tcPr>
            <w:tcW w:w="1937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7408" w:type="dxa"/>
            <w:shd w:val="clear" w:color="auto" w:fill="E5DFEC" w:themeFill="accent4" w:themeFillTint="33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  <w:t>тренер для школи місцевого самоврядування «Деспро»</w:t>
            </w:r>
          </w:p>
        </w:tc>
      </w:tr>
      <w:tr>
        <w:tc>
          <w:tcPr>
            <w:tcW w:w="193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uk-UA"/>
              </w:rPr>
              <w:t>липень 2018 – липень 2019</w:t>
            </w:r>
          </w:p>
        </w:tc>
        <w:tc>
          <w:tcPr>
            <w:tcW w:w="7408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  <w:t>контракт із Радою Європи з питань представництва інтересів громади в судах під час процесу об’єднання територіальних громад</w:t>
            </w:r>
          </w:p>
        </w:tc>
      </w:tr>
      <w:tr>
        <w:tc>
          <w:tcPr>
            <w:tcW w:w="1937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uk-UA" w:eastAsia="uk-UA"/>
                <w14:textFill>
                  <w14:solidFill>
                    <w14:schemeClr w14:val="tx1"/>
                  </w14:solidFill>
                </w14:textFill>
              </w:rPr>
              <w:t>2019-2020</w:t>
            </w:r>
          </w:p>
        </w:tc>
        <w:tc>
          <w:tcPr>
            <w:tcW w:w="7408" w:type="dxa"/>
            <w:shd w:val="clear" w:color="auto" w:fill="E5DFEC" w:themeFill="accent4" w:themeFillTint="33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uk-UA" w:eastAsia="uk-UA"/>
                <w14:textFill>
                  <w14:solidFill>
                    <w14:schemeClr w14:val="tx1"/>
                  </w14:solidFill>
                </w14:textFill>
              </w:rPr>
              <w:t>реалізувала ряд контрактів з Асоціацією об’єднаних територіальних громад в рамках програм «Юридичний супровід об’єднаних територіальних громад»</w:t>
            </w:r>
          </w:p>
        </w:tc>
      </w:tr>
      <w:tr>
        <w:tc>
          <w:tcPr>
            <w:tcW w:w="193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uk-UA"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:lang w:val="uk-UA" w:eastAsia="uk-UA"/>
                <w14:textFill>
                  <w14:solidFill>
                    <w14:schemeClr w14:val="tx1"/>
                  </w14:solidFill>
                </w14:textFill>
              </w:rPr>
              <w:t>2019-теперішній час</w:t>
            </w:r>
          </w:p>
        </w:tc>
        <w:tc>
          <w:tcPr>
            <w:tcW w:w="7408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uk-UA" w:eastAsia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val="uk-UA" w:eastAsia="uk-UA"/>
                <w14:textFill>
                  <w14:solidFill>
                    <w14:schemeClr w14:val="tx1"/>
                  </w14:solidFill>
                </w14:textFill>
              </w:rPr>
              <w:t>Постійний експерт програми «Добре: управління активами», в рамках якої здійснюється супроводження діяльності 26 об’єднаних територіальних громад з 7 областей України.</w:t>
            </w:r>
          </w:p>
        </w:tc>
      </w:tr>
      <w:tr>
        <w:tc>
          <w:tcPr>
            <w:tcW w:w="1937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 січня 2020</w:t>
            </w:r>
          </w:p>
        </w:tc>
        <w:tc>
          <w:tcPr>
            <w:tcW w:w="7408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керівниця Тренінгової групи АС, яка спеціалізується на проведенні навчальних заходів для дорослих </w:t>
            </w:r>
            <w:r>
              <w:fldChar w:fldCharType="begin"/>
            </w:r>
            <w:r>
              <w:instrText xml:space="preserve"> HYPERLINK "https://www.facebook.com/trainingasgroup"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https://www.facebook.com/trainingasgroup</w:t>
            </w:r>
            <w:r>
              <w:rPr>
                <w:rStyle w:val="10"/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fldChar w:fldCharType="end"/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"https://traininggroupas.com/"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https://traininggroupas.com/</w:t>
            </w:r>
            <w:r>
              <w:rPr>
                <w:rStyle w:val="10"/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  <w:tr>
        <w:tc>
          <w:tcPr>
            <w:tcW w:w="193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 червня 2021 – теперішній час</w:t>
            </w:r>
          </w:p>
        </w:tc>
        <w:tc>
          <w:tcPr>
            <w:tcW w:w="7408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Постійний експерт БО «100% життя» з юридичних питань в частині реалізації нормотворчої діяльності в Україні</w:t>
            </w:r>
          </w:p>
        </w:tc>
      </w:tr>
      <w:tr>
        <w:tc>
          <w:tcPr>
            <w:tcW w:w="1937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Листопад 2021-теперешній час</w:t>
            </w:r>
          </w:p>
        </w:tc>
        <w:tc>
          <w:tcPr>
            <w:tcW w:w="7408" w:type="dxa"/>
            <w:shd w:val="clear" w:color="auto" w:fill="E5DFEC" w:themeFill="accent4" w:themeFillTint="33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заступниця голови комітету НААУ з питань правового регулювання органів місцевого самоврядування</w:t>
            </w:r>
          </w:p>
        </w:tc>
      </w:tr>
      <w:tr>
        <w:tc>
          <w:tcPr>
            <w:tcW w:w="193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З грудня 2022</w:t>
            </w:r>
          </w:p>
        </w:tc>
        <w:tc>
          <w:tcPr>
            <w:tcW w:w="7408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Член комітету Ради адвокатів Донецької області з захисту прав адвокатів регіону</w:t>
            </w:r>
          </w:p>
        </w:tc>
      </w:tr>
      <w:tr>
        <w:tc>
          <w:tcPr>
            <w:tcW w:w="1937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2023 – теперешній час</w:t>
            </w:r>
          </w:p>
        </w:tc>
        <w:tc>
          <w:tcPr>
            <w:tcW w:w="7408" w:type="dxa"/>
            <w:shd w:val="clear" w:color="auto" w:fill="E5DFEC" w:themeFill="accent4" w:themeFillTint="33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експертка Української гельсинської спілки з прав людини (експертка дистанційного курсу «Колабораційна діяльність в Україні: кримінальний та цивільний аспекти), авторка статей та вебінарів в тематиці відповідальності за колабораційну діяльність та аспектів перехідного правосуддя</w:t>
            </w:r>
          </w:p>
        </w:tc>
      </w:tr>
      <w:tr>
        <w:tc>
          <w:tcPr>
            <w:tcW w:w="193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7408" w:type="dxa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Експертка дистанційного курсу ЮрФем "Подолати барʼєри: право жінок, які живуть із ВІЛ, на захист", </w:t>
            </w:r>
            <w:r>
              <w:fldChar w:fldCharType="begin"/>
            </w:r>
            <w:r>
              <w:instrText xml:space="preserve"> HYPERLINK "https://jurfemosvita.com/courses/bbarrier/"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8"/>
                <w:szCs w:val="28"/>
                <w:lang w:val="uk-UA"/>
              </w:rPr>
              <w:t>https://jurfemosvita.com/courses/bbarrier/</w:t>
            </w:r>
            <w:r>
              <w:rPr>
                <w:rStyle w:val="10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c>
          <w:tcPr>
            <w:tcW w:w="1937" w:type="dxa"/>
            <w:shd w:val="clear" w:color="auto" w:fill="E5DFEC" w:themeFill="accent4" w:themeFillTint="33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2023-2024</w:t>
            </w:r>
          </w:p>
        </w:tc>
        <w:tc>
          <w:tcPr>
            <w:tcW w:w="7408" w:type="dxa"/>
            <w:shd w:val="clear" w:color="auto" w:fill="E5DFEC" w:themeFill="accent4" w:themeFillTint="33"/>
          </w:tcPr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Експертка дистанційного курсу «Колабораційна діяльність: кримінальний та цивільний аспекти», який вже вдруге проводиться для адвокатів, суддів, прокурорів та науковців від УГСПЛ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Двічі отримала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подяки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від Національної асоціації адвокатів України за поширення та посилення адвокатської професії в Україні, ретельну та продуктивну роботу, спрямовану на захист конституційних прав та верховенства права, професіоналізм та постійне вдосконалення адвокатських навичок, а також в День адвокатури України (2013, 2015 рр.), маю відзнаку ІІ ступеня – орден адвокатури (2021) та відзнаку І ступеня (2023).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Отримала подяку від Центральної виборчої комісії за значний внесок в організації навчання щодо проведення місцевих виборів 2020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10"/>
          <w:rFonts w:ascii="Times New Roman" w:hAnsi="Times New Roman" w:eastAsia="Times New Roman" w:cs="Times New Roman"/>
          <w:sz w:val="28"/>
          <w:szCs w:val="28"/>
          <w:lang w:val="uk-UA"/>
        </w:rPr>
      </w:pPr>
      <w:r>
        <w:fldChar w:fldCharType="begin"/>
      </w:r>
      <w:r>
        <w:instrText xml:space="preserve"> HYPERLINK "https://act.cvk.gov.ua/acts/391807.html"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8"/>
          <w:szCs w:val="28"/>
          <w:lang w:val="uk-UA"/>
        </w:rPr>
        <w:t>https://act.cvk.gov.ua/acts/391807.html</w:t>
      </w:r>
      <w:r>
        <w:rPr>
          <w:rStyle w:val="10"/>
          <w:rFonts w:ascii="Times New Roman" w:hAnsi="Times New Roman" w:eastAsia="Times New Roman" w:cs="Times New Roman"/>
          <w:sz w:val="28"/>
          <w:szCs w:val="28"/>
          <w:lang w:val="uk-UA"/>
        </w:rPr>
        <w:fldChar w:fldCharType="end"/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о кримінальної та адміністративної відповідальності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не притягалась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Висококваліфікований юридичний фахівець з великим досвідом проведення тренінгів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з різних тематик для різних аудиторій.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Тренерський досвід</w:t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Тренерський досвід маю з 2013 року. Авторка багатьох методичних матеріалів, тренінгів та вебінарів.</w:t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Є тренером /модератором для проведення тренінгів для адвокатів системи БВПД.</w:t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Вхожу до ТОП 10 – лідерів у 2020 та 2021 роках за оцінкою ВША щодо кількості годин, присвячених навчанню адвокатів.</w:t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fldChar w:fldCharType="begin"/>
      </w:r>
      <w:r>
        <w:instrText xml:space="preserve"> HYPERLINK "https://www.facebook.com/hsa.org.ua/posts/pfbid033PAXXaywkt78QLZBTz9ejJbtZqEsKoThfvC4DaJ253NayUGaY6s8WX584mnr9ptzl" </w:instrText>
      </w:r>
      <w:r>
        <w:fldChar w:fldCharType="separate"/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t>https://www.facebook.com/hsa.org.ua/posts/pfbid033PAXXaywkt78QLZBTz9ejJbtZqEsKoThfvC4DaJ253NayUGaY6s8WX584mnr9ptzl</w:t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fldChar w:fldCharType="end"/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fldChar w:fldCharType="begin"/>
      </w:r>
      <w:r>
        <w:instrText xml:space="preserve"> HYPERLINK "https://www.facebook.com/hsa.org.ua/posts/pfbid021E1cJYxPH1bAwyoCtZTbmR1CPwxMgPA1KpYwbx5nT53u62QaykQ94QYTrdtDg55ol" </w:instrText>
      </w:r>
      <w:r>
        <w:fldChar w:fldCharType="separate"/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t>https://www.facebook.com/hsa.org.ua/posts/pfbid021E1cJYxPH1bAwyoCtZTbmR1CPwxMgPA1KpYwbx5nT53u62QaykQ94QYTrdtDg55ol</w:t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fldChar w:fldCharType="end"/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fldChar w:fldCharType="begin"/>
      </w:r>
      <w:r>
        <w:instrText xml:space="preserve"> HYPERLINK "https://www.facebook.com/hsa.org.ua/posts/pfbid0naLYd2eSVJZFRtnHct8zACwLRw8QGmSfm5EMAmLYNXYdrsrqBXNJqnbt9f9yG6gul" </w:instrText>
      </w:r>
      <w:r>
        <w:fldChar w:fldCharType="separate"/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t>https://www.facebook.com/hsa.org.ua/posts/pfbid0naLYd2eSVJZFRtnHct8zACwLRw8QGmSfm5EMAmLYNXYdrsrqBXNJqnbt9f9yG6gul</w:t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fldChar w:fldCharType="end"/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У 2022 році та у 2023 ввійшла до 20 лідерів за оцінкою ВША щодо кількості годин, присвячених навчанню адвокатів</w:t>
      </w:r>
    </w:p>
    <w:p>
      <w:pPr>
        <w:spacing w:line="259" w:lineRule="auto"/>
        <w:jc w:val="both"/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fldChar w:fldCharType="begin"/>
      </w:r>
      <w:r>
        <w:instrText xml:space="preserve"> HYPERLINK "https://www.facebook.com/hsa.org.ua/photos/a.1736393593107061/5997169057029472/" </w:instrText>
      </w:r>
      <w:r>
        <w:fldChar w:fldCharType="separate"/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t>https://www.facebook.com/hsa.org.ua/photos/a.1736393593107061/5997169057029472/</w:t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fldChar w:fldCharType="end"/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fldChar w:fldCharType="begin"/>
      </w:r>
      <w:r>
        <w:instrText xml:space="preserve"> HYPERLINK "https://www.facebook.com/hsa.org.ua/posts/pfbid026UYEuzMT3Vu1oA2wUfgpmd4ix5xYsYsDpsDb59ufGbddQBgwyXaVN4otWCu9WqY1l" </w:instrText>
      </w:r>
      <w:r>
        <w:fldChar w:fldCharType="separate"/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t>https://www.facebook.com/hsa.org.ua/posts/pfbid026UYEuzMT3Vu1oA2wUfgpmd4ix5xYsYsDpsDb59ufGbddQBgwyXaVN4otWCu9WqY1l</w:t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 </w:t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Було опановано досвід проведення ТОТ в онлайн - просторі. Розглядали питання структури тренінгу, визначення актуальних тем тренінгів для ОТГ та створення тренінгового продукту.</w:t>
      </w:r>
      <w:r>
        <w:rPr>
          <w:rFonts w:ascii="Calibri" w:hAnsi="Calibri" w:eastAsia="Calibri" w:cs="Times New Roman"/>
          <w:lang w:val="uk-UA"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Майбутні тренери вчилися розробляти тренінговий продукт, зокрема обирати тему та будувати структуру, а також працювати з аудиторією.</w:t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Мною особисто розроблено велика кількість тренінгових продуктів, більш детально можна ознайомитись із переліком тренінгових продуктів за посиланням: </w:t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fldChar w:fldCharType="begin"/>
      </w:r>
      <w:r>
        <w:instrText xml:space="preserve"> HYPERLINK "https://traininggroupas.com/tag/dlya-advokativ/page/3/" </w:instrText>
      </w:r>
      <w:r>
        <w:fldChar w:fldCharType="separate"/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t>https://traininggroupas.com/tag/dlya-advokativ/page/3/</w:t>
      </w:r>
      <w:r>
        <w:rPr>
          <w:rStyle w:val="10"/>
          <w:rFonts w:ascii="Times New Roman" w:hAnsi="Times New Roman" w:eastAsia="Calibri" w:cs="Times New Roman"/>
          <w:sz w:val="28"/>
          <w:szCs w:val="28"/>
          <w:lang w:val="uk-UA" w:eastAsia="en-US"/>
        </w:rPr>
        <w:fldChar w:fldCharType="end"/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Маю 14 сертифікатів про проходження тренінгів для тренерів.</w:t>
      </w:r>
    </w:p>
    <w:p>
      <w:pPr>
        <w:spacing w:line="259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Детальніше: </w:t>
      </w:r>
      <w:r>
        <w:fldChar w:fldCharType="begin"/>
      </w:r>
      <w:r>
        <w:instrText xml:space="preserve"> HYPERLINK "https://www.facebook.com/trainingasgroup/posts/143878023908009?__tn__=-R"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/>
          <w:sz w:val="28"/>
          <w:szCs w:val="28"/>
          <w:u w:val="single"/>
          <w:lang w:val="uk-UA" w:eastAsia="en-US"/>
        </w:rPr>
        <w:t>https://www.facebook.com/trainingasgroup/posts/143878023908009?__tn__=-R</w:t>
      </w:r>
      <w:r>
        <w:rPr>
          <w:rFonts w:ascii="Times New Roman" w:hAnsi="Times New Roman" w:eastAsia="Calibri" w:cs="Times New Roman"/>
          <w:color w:val="0563C1"/>
          <w:sz w:val="28"/>
          <w:szCs w:val="28"/>
          <w:u w:val="single"/>
          <w:lang w:val="uk-UA"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>;</w:t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fldChar w:fldCharType="begin"/>
      </w:r>
      <w:r>
        <w:instrText xml:space="preserve"> HYPERLINK "https://www.facebook.com/trainingasgroup/posts/144147187214426?__tn__=-R"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/>
          <w:sz w:val="28"/>
          <w:szCs w:val="28"/>
          <w:u w:val="single"/>
          <w:lang w:val="uk-UA" w:eastAsia="en-US"/>
        </w:rPr>
        <w:t>https://www.facebook.com/trainingasgroup/posts/144147187214426?__tn__=-R</w:t>
      </w:r>
      <w:r>
        <w:rPr>
          <w:rFonts w:ascii="Times New Roman" w:hAnsi="Times New Roman" w:eastAsia="Calibri" w:cs="Times New Roman"/>
          <w:color w:val="0563C1"/>
          <w:sz w:val="28"/>
          <w:szCs w:val="28"/>
          <w:u w:val="single"/>
          <w:lang w:val="uk-UA"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; </w:t>
      </w:r>
    </w:p>
    <w:p>
      <w:pPr>
        <w:spacing w:line="259" w:lineRule="auto"/>
        <w:jc w:val="both"/>
        <w:rPr>
          <w:rFonts w:ascii="Times New Roman" w:hAnsi="Times New Roman" w:eastAsia="Calibri" w:cs="Times New Roman"/>
          <w:sz w:val="28"/>
          <w:szCs w:val="28"/>
          <w:lang w:val="uk-UA" w:eastAsia="en-US"/>
        </w:rPr>
      </w:pPr>
      <w:r>
        <w:fldChar w:fldCharType="begin"/>
      </w:r>
      <w:r>
        <w:instrText xml:space="preserve"> HYPERLINK "https://www.facebook.com/trainingasgroup/posts/150487136580431?__tn__=-R"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/>
          <w:sz w:val="28"/>
          <w:szCs w:val="28"/>
          <w:u w:val="single"/>
          <w:lang w:val="uk-UA" w:eastAsia="en-US"/>
        </w:rPr>
        <w:t>https://www.facebook.com/trainingasgroup/posts/150487136580431?__tn__=-R</w:t>
      </w:r>
      <w:r>
        <w:rPr>
          <w:rFonts w:ascii="Times New Roman" w:hAnsi="Times New Roman" w:eastAsia="Calibri" w:cs="Times New Roman"/>
          <w:color w:val="0563C1"/>
          <w:sz w:val="28"/>
          <w:szCs w:val="28"/>
          <w:u w:val="single"/>
          <w:lang w:val="uk-UA" w:eastAsia="en-US"/>
        </w:rPr>
        <w:fldChar w:fldCharType="end"/>
      </w:r>
      <w:r>
        <w:rPr>
          <w:rFonts w:ascii="Times New Roman" w:hAnsi="Times New Roman" w:eastAsia="Calibri" w:cs="Times New Roman"/>
          <w:sz w:val="28"/>
          <w:szCs w:val="28"/>
          <w:lang w:val="uk-UA" w:eastAsia="en-US"/>
        </w:rPr>
        <w:t xml:space="preserve">; </w:t>
      </w:r>
    </w:p>
    <w:p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"https://www.facebook.com/LSGA.ATC/videos/567170050592895/"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color w:val="1155CC"/>
          <w:sz w:val="28"/>
          <w:szCs w:val="28"/>
        </w:rPr>
        <w:t>https://www.facebook.com/LSGA.ATC/videos/567170050592895/</w:t>
      </w:r>
      <w:r>
        <w:rPr>
          <w:rStyle w:val="10"/>
          <w:rFonts w:ascii="Times New Roman" w:hAnsi="Times New Roman" w:cs="Times New Roman"/>
          <w:color w:val="1155CC"/>
          <w:sz w:val="28"/>
          <w:szCs w:val="28"/>
        </w:rPr>
        <w:fldChar w:fldCharType="end"/>
      </w:r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"https://youtu.be/hAzurTmhkaU?fbclid=IwAR1aMrk4efDT6O-W_UhgFR_uNRQaXa4A1i2x9X4D1syLZ-d43TjnljzSU58"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https://youtu.be/hAzurTmhkaU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>
      <w:pPr>
        <w:shd w:val="clear" w:color="auto" w:fill="FFFFFF"/>
        <w:rPr>
          <w:rStyle w:val="10"/>
          <w:rFonts w:ascii="Times New Roman" w:hAnsi="Times New Roman" w:cs="Times New Roman"/>
          <w:color w:val="1155CC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"https://www.facebook.com/LSGA.ATC/posts/1396158320584917" \t "_blank" </w:instrText>
      </w:r>
      <w:r>
        <w:fldChar w:fldCharType="separate"/>
      </w:r>
      <w:r>
        <w:rPr>
          <w:rStyle w:val="10"/>
          <w:rFonts w:ascii="Times New Roman" w:hAnsi="Times New Roman" w:cs="Times New Roman"/>
          <w:color w:val="1155CC"/>
          <w:sz w:val="28"/>
          <w:szCs w:val="28"/>
          <w:shd w:val="clear" w:color="auto" w:fill="FFFFFF"/>
        </w:rPr>
        <w:t>https://www.facebook.com/LSGA.ATC/posts/1396158320584917</w:t>
      </w:r>
      <w:r>
        <w:rPr>
          <w:rStyle w:val="10"/>
          <w:rFonts w:ascii="Times New Roman" w:hAnsi="Times New Roman" w:cs="Times New Roman"/>
          <w:color w:val="1155CC"/>
          <w:sz w:val="28"/>
          <w:szCs w:val="28"/>
          <w:shd w:val="clear" w:color="auto" w:fill="FFFFFF"/>
        </w:rPr>
        <w:fldChar w:fldCharType="end"/>
      </w:r>
    </w:p>
    <w:p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</w:pPr>
    </w:p>
    <w:p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val="uk-UA"/>
        </w:rPr>
        <w:t>Кількість годин, присвячених навчанню адвокатів, в якості сертифікованого лектора (заходи, акредитовані ВША)</w:t>
      </w:r>
    </w:p>
    <w:p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2024 рік - мною вже проведено 78 годин в якості сертифікованого лектора</w:t>
      </w:r>
    </w:p>
    <w:p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2023 рік - мною проведено 57 годин в якості сертифікованого лектора.</w:t>
      </w:r>
    </w:p>
    <w:p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2022 рік - мною проведено 26 годин в якості сертифікованого лектора, з них 2 – з Питань правил адвокатської етики;</w:t>
      </w:r>
    </w:p>
    <w:p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2021 рік – мною проведено 75 годин в якості сертифікованого лектора, з них 32 – з Питань правил адвокатської етики;</w:t>
      </w:r>
    </w:p>
    <w:p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2020 рік - мною проведено 84 годин в якості сертифікованого лектора, з них 22 – з Питань правил адвокатської етики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Н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авички та особисті характеристики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Вільно володі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українською та російською мовами, англійська – базова, MS Word, MS Excel, MS Power Point, ПК;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легко користуюся мережею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Інтернет.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Особисті якості: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комунікабельність, стресостійкість,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пунктуальність, не конфлікт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ність, чесна, порядна, відповідальна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У своїй роботі я керую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принципами чесності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порядності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, максимальної продуктивності, прогнозування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всіх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можливих результатів, у тому числі небажаних, надаючи клієнтам найширший спектр правових послуг для отримання бажаного результату.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Комунікабельність, простота спілкування з великою аудиторією та гнучкість дозволяють легко справлятися з завданням як тренера. Відкрит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отримання нової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інформації, зацікавлен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у розширенні своїх знань і можливостей, у тому числі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для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їх розповсюдження серед широкої громадськості.</w:t>
      </w:r>
    </w:p>
    <w:p>
      <w:pPr>
        <w:pStyle w:val="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Публікації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Маю більше 500 публікацій у професійних журналах, таких як: "Час ЖКГ", "Вісник Національної асоціації юристів України", "Місцеве самоврядування", "Державний службовець", "Адвокатське бюро", «Радник старости», «Юридичні практики». Також часто публікую матеріали на платформі УГСПЛ та ДжастТолк.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Контакти: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Тел. (050) 924-52-95,</w:t>
      </w:r>
    </w:p>
    <w:p>
      <w:pPr>
        <w:pStyle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Ylubka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851@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gmail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com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Courier New">
    <w:panose1 w:val="02070309020205020404"/>
    <w:charset w:val="CC"/>
    <w:family w:val="modern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33"/>
    <w:rsid w:val="000403E7"/>
    <w:rsid w:val="00081BE6"/>
    <w:rsid w:val="00090790"/>
    <w:rsid w:val="0009220F"/>
    <w:rsid w:val="000B128F"/>
    <w:rsid w:val="000C0E93"/>
    <w:rsid w:val="000D2A02"/>
    <w:rsid w:val="001232EF"/>
    <w:rsid w:val="001326FC"/>
    <w:rsid w:val="0016040A"/>
    <w:rsid w:val="001629AB"/>
    <w:rsid w:val="001B3C68"/>
    <w:rsid w:val="00202124"/>
    <w:rsid w:val="00205B86"/>
    <w:rsid w:val="0023238B"/>
    <w:rsid w:val="002564AB"/>
    <w:rsid w:val="00261137"/>
    <w:rsid w:val="002A1E03"/>
    <w:rsid w:val="002B5BA6"/>
    <w:rsid w:val="003002E3"/>
    <w:rsid w:val="0037103D"/>
    <w:rsid w:val="00375851"/>
    <w:rsid w:val="0038174E"/>
    <w:rsid w:val="003C18FE"/>
    <w:rsid w:val="004969A2"/>
    <w:rsid w:val="004E25B0"/>
    <w:rsid w:val="004F1C94"/>
    <w:rsid w:val="005407C1"/>
    <w:rsid w:val="005D7D80"/>
    <w:rsid w:val="00603E33"/>
    <w:rsid w:val="00654739"/>
    <w:rsid w:val="006660A7"/>
    <w:rsid w:val="0068094F"/>
    <w:rsid w:val="006A16B5"/>
    <w:rsid w:val="006F2FED"/>
    <w:rsid w:val="0070426A"/>
    <w:rsid w:val="007B72D8"/>
    <w:rsid w:val="0081560C"/>
    <w:rsid w:val="0085112B"/>
    <w:rsid w:val="008E02A1"/>
    <w:rsid w:val="0090315F"/>
    <w:rsid w:val="00912ADF"/>
    <w:rsid w:val="009761CD"/>
    <w:rsid w:val="009C21D3"/>
    <w:rsid w:val="009F0DCA"/>
    <w:rsid w:val="00A224A6"/>
    <w:rsid w:val="00A232FD"/>
    <w:rsid w:val="00A34026"/>
    <w:rsid w:val="00A818B1"/>
    <w:rsid w:val="00A934E8"/>
    <w:rsid w:val="00AD2463"/>
    <w:rsid w:val="00AE232E"/>
    <w:rsid w:val="00AF2073"/>
    <w:rsid w:val="00AF6F9F"/>
    <w:rsid w:val="00B1049A"/>
    <w:rsid w:val="00B2238A"/>
    <w:rsid w:val="00BB09EC"/>
    <w:rsid w:val="00BD2B9B"/>
    <w:rsid w:val="00BE7082"/>
    <w:rsid w:val="00BF0170"/>
    <w:rsid w:val="00C02676"/>
    <w:rsid w:val="00C212FE"/>
    <w:rsid w:val="00C80201"/>
    <w:rsid w:val="00C90D79"/>
    <w:rsid w:val="00C93744"/>
    <w:rsid w:val="00CD3D31"/>
    <w:rsid w:val="00CF48E5"/>
    <w:rsid w:val="00D01962"/>
    <w:rsid w:val="00D10C47"/>
    <w:rsid w:val="00D802D6"/>
    <w:rsid w:val="00D85A1D"/>
    <w:rsid w:val="00E174DD"/>
    <w:rsid w:val="00E72F91"/>
    <w:rsid w:val="00EA4F24"/>
    <w:rsid w:val="00EC08E1"/>
    <w:rsid w:val="00ED18E2"/>
    <w:rsid w:val="00EE3AAC"/>
    <w:rsid w:val="00F0336E"/>
    <w:rsid w:val="00F42CA5"/>
    <w:rsid w:val="00F6146B"/>
    <w:rsid w:val="00FA0942"/>
    <w:rsid w:val="00FE1894"/>
    <w:rsid w:val="F9FF6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31"/>
    <w:unhideWhenUsed/>
    <w:uiPriority w:val="99"/>
    <w:pPr>
      <w:spacing w:after="120"/>
    </w:pPr>
  </w:style>
  <w:style w:type="paragraph" w:styleId="7">
    <w:name w:val="Body Text First Indent"/>
    <w:basedOn w:val="6"/>
    <w:link w:val="33"/>
    <w:unhideWhenUsed/>
    <w:uiPriority w:val="99"/>
    <w:pPr>
      <w:spacing w:after="200"/>
      <w:ind w:firstLine="360"/>
    </w:pPr>
  </w:style>
  <w:style w:type="character" w:styleId="8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HTML Preformatted"/>
    <w:basedOn w:val="1"/>
    <w:link w:val="14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10">
    <w:name w:val="Hyperlink"/>
    <w:basedOn w:val="4"/>
    <w:unhideWhenUsed/>
    <w:uiPriority w:val="99"/>
    <w:rPr>
      <w:color w:val="0000FF"/>
      <w:u w:val="single"/>
    </w:rPr>
  </w:style>
  <w:style w:type="paragraph" w:styleId="11">
    <w:name w:val="Subtitle"/>
    <w:basedOn w:val="1"/>
    <w:next w:val="1"/>
    <w:link w:val="32"/>
    <w:qFormat/>
    <w:uiPriority w:val="11"/>
    <w:pPr>
      <w:spacing w:after="160"/>
    </w:pPr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2">
    <w:name w:val="Table Grid"/>
    <w:basedOn w:val="5"/>
    <w:unhideWhenUs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link w:val="30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4">
    <w:name w:val="Стандартний HTML Знак"/>
    <w:basedOn w:val="4"/>
    <w:link w:val="9"/>
    <w:uiPriority w:val="99"/>
    <w:rPr>
      <w:rFonts w:ascii="Courier New" w:hAnsi="Courier New" w:eastAsia="Times New Roman" w:cs="Courier New"/>
      <w:sz w:val="20"/>
      <w:szCs w:val="20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Theme="minorHAnsi"/>
      <w:lang w:val="en-US" w:eastAsia="en-US"/>
    </w:rPr>
  </w:style>
  <w:style w:type="table" w:customStyle="1" w:styleId="17">
    <w:name w:val="Таблица-сетка 1 светлая — акцент 51"/>
    <w:basedOn w:val="5"/>
    <w:uiPriority w:val="46"/>
    <w:pPr>
      <w:spacing w:after="0" w:line="240" w:lineRule="auto"/>
    </w:p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Grid Table 4 Accent 5"/>
    <w:basedOn w:val="5"/>
    <w:uiPriority w:val="49"/>
    <w:pPr>
      <w:spacing w:after="0" w:line="240" w:lineRule="auto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19">
    <w:name w:val="Grid Table 2 Accent 1"/>
    <w:basedOn w:val="5"/>
    <w:uiPriority w:val="47"/>
    <w:pPr>
      <w:spacing w:after="0" w:line="240" w:lineRule="auto"/>
    </w:p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0">
    <w:name w:val="Grid Table 3 Accent 4"/>
    <w:basedOn w:val="5"/>
    <w:uiPriority w:val="48"/>
    <w:pPr>
      <w:spacing w:after="0" w:line="240" w:lineRule="auto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21">
    <w:name w:val="Grid Table 2 Accent 4"/>
    <w:basedOn w:val="5"/>
    <w:uiPriority w:val="47"/>
    <w:pPr>
      <w:spacing w:after="0" w:line="240" w:lineRule="auto"/>
    </w:p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character" w:customStyle="1" w:styleId="22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table" w:customStyle="1" w:styleId="23">
    <w:name w:val="Grid Table 5 Dark Accent 5"/>
    <w:basedOn w:val="5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24">
    <w:name w:val="Grid Table 5 Dark Accent 4"/>
    <w:basedOn w:val="5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25">
    <w:name w:val="Grid Table 6 Colorful Accent 5"/>
    <w:basedOn w:val="5"/>
    <w:uiPriority w:val="51"/>
    <w:pPr>
      <w:spacing w:after="0" w:line="240" w:lineRule="auto"/>
    </w:pPr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6">
    <w:name w:val="Grid Table 6 Colorful Accent 4"/>
    <w:basedOn w:val="5"/>
    <w:uiPriority w:val="51"/>
    <w:pPr>
      <w:spacing w:after="0" w:line="240" w:lineRule="auto"/>
    </w:pPr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7">
    <w:name w:val="Grid Table 1 Light Accent 4"/>
    <w:basedOn w:val="5"/>
    <w:uiPriority w:val="46"/>
    <w:pPr>
      <w:spacing w:after="0" w:line="240" w:lineRule="auto"/>
    </w:p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8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9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30">
    <w:name w:val="Назва Знак"/>
    <w:basedOn w:val="4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Основний текст Знак"/>
    <w:basedOn w:val="4"/>
    <w:link w:val="6"/>
    <w:uiPriority w:val="99"/>
  </w:style>
  <w:style w:type="character" w:customStyle="1" w:styleId="32">
    <w:name w:val="Підзаголовок Знак"/>
    <w:basedOn w:val="4"/>
    <w:link w:val="11"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Червоний рядок Знак"/>
    <w:basedOn w:val="31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6</Pages>
  <Words>1796</Words>
  <Characters>10240</Characters>
  <Lines>85</Lines>
  <Paragraphs>24</Paragraphs>
  <TotalTime>26</TotalTime>
  <ScaleCrop>false</ScaleCrop>
  <LinksUpToDate>false</LinksUpToDate>
  <CharactersWithSpaces>12012</CharactersWithSpaces>
  <Application>WPS Office_5.7.1.8093_F1E327BC-269C-435d-A152-05C5408002CA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2023-12-20T12:36:00Z</dcterms:created>
  <dc:creator>a.serbina</dc:creator>
  <cp:lastModifiedBy>Катерина Ципищук</cp:lastModifiedBy>
  <dcterms:modified xsi:type="dcterms:W3CDTF">2024-08-21T18:17:32Z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1033-5.7.1.8093</vt:lpwstr>
  </property>
</Properties>
</file>